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C2224C" w14:textId="028BBFAF" w:rsidR="00B60783" w:rsidRDefault="00B60783" w:rsidP="00B60783">
      <w:r>
        <w:t xml:space="preserve">Onderwerp: </w:t>
      </w:r>
      <w:r w:rsidRPr="00B60783">
        <w:t>Bezwaar en verzoek inzake vastlegging persoonsgegevens door cameratoezicht</w:t>
      </w:r>
      <w:r>
        <w:t>.</w:t>
      </w:r>
    </w:p>
    <w:p w14:paraId="6A034C94" w14:textId="77777777" w:rsidR="00B60783" w:rsidRDefault="00B60783" w:rsidP="00B60783"/>
    <w:p w14:paraId="0D7CD63D" w14:textId="5930215C" w:rsidR="00B60783" w:rsidRDefault="00B60783" w:rsidP="00B60783">
      <w:r>
        <w:t xml:space="preserve">Woonplaats, datum </w:t>
      </w:r>
    </w:p>
    <w:p w14:paraId="58F5C08A" w14:textId="77777777" w:rsidR="00C53238" w:rsidRDefault="00C53238" w:rsidP="00B60783"/>
    <w:p w14:paraId="6C77EDC2" w14:textId="77777777" w:rsidR="00C53238" w:rsidRPr="00C53238" w:rsidRDefault="00C53238" w:rsidP="00C53238">
      <w:r w:rsidRPr="00C53238">
        <w:t>Geacht college van burgemeester en wethouders,</w:t>
      </w:r>
    </w:p>
    <w:p w14:paraId="4FE92EFA" w14:textId="77777777" w:rsidR="00C53238" w:rsidRPr="00C53238" w:rsidRDefault="00C53238" w:rsidP="00C53238">
      <w:r w:rsidRPr="00C53238">
        <w:t>Hierbij maak ik bezwaar tegen en verzoek ik om opheldering over de vastlegging en verwerking van mijn persoonsgegevens door middel van cameratoezicht en kentekenregistratie in het gebied [</w:t>
      </w:r>
      <w:proofErr w:type="gramStart"/>
      <w:r w:rsidRPr="00C53238">
        <w:t>locatie /</w:t>
      </w:r>
      <w:proofErr w:type="gramEnd"/>
      <w:r w:rsidRPr="00C53238">
        <w:t xml:space="preserve"> autoluw centrum] binnen uw gemeente.</w:t>
      </w:r>
    </w:p>
    <w:p w14:paraId="3FBBFE45" w14:textId="77777777" w:rsidR="00C53238" w:rsidRPr="00C53238" w:rsidRDefault="00C53238" w:rsidP="00C53238">
      <w:r w:rsidRPr="00C53238">
        <w:pict w14:anchorId="3EC22C4B">
          <v:rect id="_x0000_i1067" style="width:0;height:1.5pt" o:hralign="center" o:hrstd="t" o:hr="t" fillcolor="#a0a0a0" stroked="f"/>
        </w:pict>
      </w:r>
    </w:p>
    <w:p w14:paraId="2A16618D" w14:textId="77777777" w:rsidR="00C53238" w:rsidRPr="00C53238" w:rsidRDefault="00C53238" w:rsidP="00C53238">
      <w:pPr>
        <w:rPr>
          <w:b/>
          <w:bCs/>
        </w:rPr>
      </w:pPr>
      <w:r w:rsidRPr="00C53238">
        <w:rPr>
          <w:b/>
          <w:bCs/>
        </w:rPr>
        <w:t>1. Aanleiding</w:t>
      </w:r>
    </w:p>
    <w:p w14:paraId="37A938D0" w14:textId="77777777" w:rsidR="00C53238" w:rsidRPr="00C53238" w:rsidRDefault="00C53238" w:rsidP="00C53238">
      <w:r w:rsidRPr="00C53238">
        <w:t xml:space="preserve">In het genoemde gebied wordt gebruikgemaakt van camera’s die voertuigen registreren. Daarbij worden camerabeelden en kentekengegevens vastgelegd van </w:t>
      </w:r>
      <w:r w:rsidRPr="00C53238">
        <w:rPr>
          <w:b/>
          <w:bCs/>
        </w:rPr>
        <w:t>alle passerende voertuigen</w:t>
      </w:r>
      <w:r w:rsidRPr="00C53238">
        <w:t>, ongeacht of sprake is van een overtreding.</w:t>
      </w:r>
    </w:p>
    <w:p w14:paraId="71F54E30" w14:textId="77777777" w:rsidR="00C53238" w:rsidRPr="00C53238" w:rsidRDefault="00C53238" w:rsidP="00C53238">
      <w:r w:rsidRPr="00C53238">
        <w:t xml:space="preserve">Ik bevond mij in dit gebied en ben daarmee opgenomen door deze camera’s. Voor zover mij bekend is sprake van </w:t>
      </w:r>
      <w:r w:rsidRPr="00C53238">
        <w:rPr>
          <w:b/>
          <w:bCs/>
        </w:rPr>
        <w:t>structurele en geautomatiseerde vastlegging van persoonsgegevens</w:t>
      </w:r>
      <w:r w:rsidRPr="00C53238">
        <w:t>.</w:t>
      </w:r>
    </w:p>
    <w:p w14:paraId="6AC58457" w14:textId="77777777" w:rsidR="00C53238" w:rsidRPr="00C53238" w:rsidRDefault="00C53238" w:rsidP="00C53238">
      <w:r w:rsidRPr="00C53238">
        <w:pict w14:anchorId="3A2A079F">
          <v:rect id="_x0000_i1068" style="width:0;height:1.5pt" o:hralign="center" o:hrstd="t" o:hr="t" fillcolor="#a0a0a0" stroked="f"/>
        </w:pict>
      </w:r>
    </w:p>
    <w:p w14:paraId="3672F604" w14:textId="77777777" w:rsidR="00C53238" w:rsidRPr="00C53238" w:rsidRDefault="00C53238" w:rsidP="00C53238">
      <w:pPr>
        <w:rPr>
          <w:b/>
          <w:bCs/>
        </w:rPr>
      </w:pPr>
      <w:r w:rsidRPr="00C53238">
        <w:rPr>
          <w:b/>
          <w:bCs/>
        </w:rPr>
        <w:t>2. Toepasselijk wettelijk kader</w:t>
      </w:r>
    </w:p>
    <w:p w14:paraId="7354CD65" w14:textId="77777777" w:rsidR="00C53238" w:rsidRPr="00C53238" w:rsidRDefault="00C53238" w:rsidP="00C53238">
      <w:r w:rsidRPr="00C53238">
        <w:t xml:space="preserve">De vastlegging en verwerking van deze gegevens vindt plaats in het kader van </w:t>
      </w:r>
      <w:r w:rsidRPr="00C53238">
        <w:rPr>
          <w:b/>
          <w:bCs/>
        </w:rPr>
        <w:t>bestuurlijke handhaving</w:t>
      </w:r>
      <w:r w:rsidRPr="00C53238">
        <w:t xml:space="preserve">, onder meer op grond van de </w:t>
      </w:r>
      <w:r w:rsidRPr="00C53238">
        <w:rPr>
          <w:b/>
          <w:bCs/>
        </w:rPr>
        <w:t>Wet administratiefrechtelijke handhaving verkeersvoorschriften (Wet Mulder)</w:t>
      </w:r>
      <w:r w:rsidRPr="00C53238">
        <w:t>.</w:t>
      </w:r>
    </w:p>
    <w:p w14:paraId="175882A5" w14:textId="77777777" w:rsidR="00C53238" w:rsidRPr="00C53238" w:rsidRDefault="00C53238" w:rsidP="00C53238">
      <w:r w:rsidRPr="00C53238">
        <w:t xml:space="preserve">Dit betreft </w:t>
      </w:r>
      <w:r w:rsidRPr="00C53238">
        <w:rPr>
          <w:b/>
          <w:bCs/>
        </w:rPr>
        <w:t>geen uitvoering van de politietaak</w:t>
      </w:r>
      <w:r w:rsidRPr="00C53238">
        <w:t xml:space="preserve"> als bedoeld in artikel 3 van de Politiewet 2012. Daarmee kwalificeren de vastgelegde gegevens </w:t>
      </w:r>
      <w:r w:rsidRPr="00C53238">
        <w:rPr>
          <w:b/>
          <w:bCs/>
        </w:rPr>
        <w:t>niet als politiegegevens</w:t>
      </w:r>
      <w:r w:rsidRPr="00C53238">
        <w:t xml:space="preserve"> in de zin van de Wet politiegegevens.</w:t>
      </w:r>
    </w:p>
    <w:p w14:paraId="3998BD99" w14:textId="77777777" w:rsidR="00C53238" w:rsidRPr="00C53238" w:rsidRDefault="00C53238" w:rsidP="00C53238">
      <w:r w:rsidRPr="00C53238">
        <w:t xml:space="preserve">Het toepasselijke wettelijke kader is derhalve de </w:t>
      </w:r>
      <w:r w:rsidRPr="00C53238">
        <w:rPr>
          <w:b/>
          <w:bCs/>
        </w:rPr>
        <w:t>Algemene verordening gegevensbescherming (AVG)</w:t>
      </w:r>
      <w:r w:rsidRPr="00C53238">
        <w:t>.</w:t>
      </w:r>
    </w:p>
    <w:p w14:paraId="33AE5F43" w14:textId="77777777" w:rsidR="00C53238" w:rsidRPr="00C53238" w:rsidRDefault="00C53238" w:rsidP="00C53238">
      <w:r w:rsidRPr="00C53238">
        <w:pict w14:anchorId="79733873">
          <v:rect id="_x0000_i1069" style="width:0;height:1.5pt" o:hralign="center" o:hrstd="t" o:hr="t" fillcolor="#a0a0a0" stroked="f"/>
        </w:pict>
      </w:r>
    </w:p>
    <w:p w14:paraId="43896E86" w14:textId="77777777" w:rsidR="00C53238" w:rsidRPr="00C53238" w:rsidRDefault="00C53238" w:rsidP="00C53238">
      <w:pPr>
        <w:rPr>
          <w:b/>
          <w:bCs/>
        </w:rPr>
      </w:pPr>
      <w:r w:rsidRPr="00C53238">
        <w:rPr>
          <w:b/>
          <w:bCs/>
        </w:rPr>
        <w:t>3. Verwijzing naar opsporingstaak onvoldoende</w:t>
      </w:r>
    </w:p>
    <w:p w14:paraId="0A61D4B6" w14:textId="77777777" w:rsidR="00C53238" w:rsidRPr="00C53238" w:rsidRDefault="00C53238" w:rsidP="00C53238">
      <w:r w:rsidRPr="00C53238">
        <w:t xml:space="preserve">In gemeentelijk beleid en/of correspondentie wordt soms verwezen naar de opsporingstaak van buitengewoon opsporingsambtenaren als bedoeld in </w:t>
      </w:r>
      <w:r w:rsidRPr="00C53238">
        <w:rPr>
          <w:b/>
          <w:bCs/>
        </w:rPr>
        <w:t>artikel 142, tweede lid, van het Wetboek van Strafvordering</w:t>
      </w:r>
      <w:r w:rsidRPr="00C53238">
        <w:t>, om deze gegevensverwerking onder het regime van de Wet politiegegevens te brengen.</w:t>
      </w:r>
    </w:p>
    <w:p w14:paraId="662A0F46" w14:textId="77777777" w:rsidR="00C53238" w:rsidRPr="00C53238" w:rsidRDefault="00C53238" w:rsidP="00C53238">
      <w:r w:rsidRPr="00C53238">
        <w:t>Een dergelijke verwijzing is juridisch onvoldoende.</w:t>
      </w:r>
    </w:p>
    <w:p w14:paraId="7698E35E" w14:textId="77777777" w:rsidR="00C53238" w:rsidRPr="00C53238" w:rsidRDefault="00C53238" w:rsidP="00C53238">
      <w:r w:rsidRPr="00C53238">
        <w:lastRenderedPageBreak/>
        <w:t xml:space="preserve">Artikel 142 Sv regelt de </w:t>
      </w:r>
      <w:r w:rsidRPr="00C53238">
        <w:rPr>
          <w:b/>
          <w:bCs/>
        </w:rPr>
        <w:t>opsporingsbevoegdheid van de boa</w:t>
      </w:r>
      <w:r w:rsidRPr="00C53238">
        <w:t xml:space="preserve">, maar bepaalt niet dat iedere handeling van een boa daarmee een opsporingshandeling is. Opsporing in strafvorderlijke zin veronderstelt een </w:t>
      </w:r>
      <w:r w:rsidRPr="00C53238">
        <w:rPr>
          <w:b/>
          <w:bCs/>
        </w:rPr>
        <w:t>concreet onderzoek naar strafbare feiten</w:t>
      </w:r>
      <w:r w:rsidRPr="00C53238">
        <w:t>, onder gezag van het Openbaar Ministerie, gericht op strafvervolging.</w:t>
      </w:r>
    </w:p>
    <w:p w14:paraId="62577F6A" w14:textId="77777777" w:rsidR="00C53238" w:rsidRPr="00C53238" w:rsidRDefault="00C53238" w:rsidP="00C53238">
      <w:r w:rsidRPr="00C53238">
        <w:t xml:space="preserve">Bij cameratoezicht en kentekenregistratie in autoluwe centra is daarvan geen sprake. Het betreft </w:t>
      </w:r>
      <w:r w:rsidRPr="00C53238">
        <w:rPr>
          <w:b/>
          <w:bCs/>
        </w:rPr>
        <w:t>structurele en generieke handhaving</w:t>
      </w:r>
      <w:r w:rsidRPr="00C53238">
        <w:t xml:space="preserve"> van verkeersregels, veelal afgedaan via de </w:t>
      </w:r>
      <w:r w:rsidRPr="00C53238">
        <w:rPr>
          <w:b/>
          <w:bCs/>
        </w:rPr>
        <w:t>Wet Mulder</w:t>
      </w:r>
      <w:r w:rsidRPr="00C53238">
        <w:t xml:space="preserve">, die juist is bedoeld om afdoening </w:t>
      </w:r>
      <w:r w:rsidRPr="00C53238">
        <w:rPr>
          <w:b/>
          <w:bCs/>
        </w:rPr>
        <w:t>buiten het strafrecht</w:t>
      </w:r>
      <w:r w:rsidRPr="00C53238">
        <w:t xml:space="preserve"> te laten plaatsvinden.</w:t>
      </w:r>
    </w:p>
    <w:p w14:paraId="51BFDF7F" w14:textId="77777777" w:rsidR="00C53238" w:rsidRPr="00C53238" w:rsidRDefault="00C53238" w:rsidP="00C53238">
      <w:r w:rsidRPr="00C53238">
        <w:t xml:space="preserve">Het enkele noemen van artikel 142 Sv maakt deze vorm van cameratoezicht derhalve </w:t>
      </w:r>
      <w:r w:rsidRPr="00C53238">
        <w:rPr>
          <w:b/>
          <w:bCs/>
        </w:rPr>
        <w:t>niet tot opsporing</w:t>
      </w:r>
      <w:r w:rsidRPr="00C53238">
        <w:t>, en rechtvaardigt niet de toepassing van de Wet politiegegevens.</w:t>
      </w:r>
    </w:p>
    <w:p w14:paraId="48EDEABF" w14:textId="77777777" w:rsidR="00C53238" w:rsidRPr="00C53238" w:rsidRDefault="00C53238" w:rsidP="00C53238">
      <w:r w:rsidRPr="00C53238">
        <w:pict w14:anchorId="54497DE0">
          <v:rect id="_x0000_i1070" style="width:0;height:1.5pt" o:hralign="center" o:hrstd="t" o:hr="t" fillcolor="#a0a0a0" stroked="f"/>
        </w:pict>
      </w:r>
    </w:p>
    <w:p w14:paraId="6A537288" w14:textId="77777777" w:rsidR="00C53238" w:rsidRPr="00C53238" w:rsidRDefault="00C53238" w:rsidP="00C53238">
      <w:pPr>
        <w:rPr>
          <w:b/>
          <w:bCs/>
        </w:rPr>
      </w:pPr>
      <w:r w:rsidRPr="00C53238">
        <w:rPr>
          <w:b/>
          <w:bCs/>
        </w:rPr>
        <w:t>4. Onrechtmatige vastlegging van persoonsgegevens</w:t>
      </w:r>
    </w:p>
    <w:p w14:paraId="1E5DC0BF" w14:textId="77777777" w:rsidR="00C53238" w:rsidRPr="00C53238" w:rsidRDefault="00C53238" w:rsidP="00C53238">
      <w:r w:rsidRPr="00C53238">
        <w:t>Op grond van artikel 5 en 6 AVG mogen persoonsgegevens alleen worden verwerkt indien dat:</w:t>
      </w:r>
    </w:p>
    <w:p w14:paraId="0DB82419" w14:textId="77777777" w:rsidR="00C53238" w:rsidRPr="00C53238" w:rsidRDefault="00C53238" w:rsidP="00C53238">
      <w:pPr>
        <w:numPr>
          <w:ilvl w:val="0"/>
          <w:numId w:val="4"/>
        </w:numPr>
      </w:pPr>
      <w:proofErr w:type="gramStart"/>
      <w:r w:rsidRPr="00C53238">
        <w:t>noodzakelijk</w:t>
      </w:r>
      <w:proofErr w:type="gramEnd"/>
      <w:r w:rsidRPr="00C53238">
        <w:t xml:space="preserve"> is;</w:t>
      </w:r>
    </w:p>
    <w:p w14:paraId="6C4D9C36" w14:textId="77777777" w:rsidR="00C53238" w:rsidRPr="00C53238" w:rsidRDefault="00C53238" w:rsidP="00C53238">
      <w:pPr>
        <w:numPr>
          <w:ilvl w:val="0"/>
          <w:numId w:val="4"/>
        </w:numPr>
      </w:pPr>
      <w:proofErr w:type="gramStart"/>
      <w:r w:rsidRPr="00C53238">
        <w:t>proportioneel</w:t>
      </w:r>
      <w:proofErr w:type="gramEnd"/>
      <w:r w:rsidRPr="00C53238">
        <w:t xml:space="preserve"> is;</w:t>
      </w:r>
    </w:p>
    <w:p w14:paraId="786EA83E" w14:textId="77777777" w:rsidR="00C53238" w:rsidRPr="00C53238" w:rsidRDefault="00C53238" w:rsidP="00C53238">
      <w:pPr>
        <w:numPr>
          <w:ilvl w:val="0"/>
          <w:numId w:val="4"/>
        </w:numPr>
      </w:pPr>
      <w:proofErr w:type="gramStart"/>
      <w:r w:rsidRPr="00C53238">
        <w:t>en</w:t>
      </w:r>
      <w:proofErr w:type="gramEnd"/>
      <w:r w:rsidRPr="00C53238">
        <w:t xml:space="preserve"> berust op een juiste wettelijke grondslag.</w:t>
      </w:r>
    </w:p>
    <w:p w14:paraId="483950A1" w14:textId="77777777" w:rsidR="00C53238" w:rsidRPr="00C53238" w:rsidRDefault="00C53238" w:rsidP="00C53238">
      <w:r w:rsidRPr="00C53238">
        <w:t>In dit geval stel ik vast dat:</w:t>
      </w:r>
    </w:p>
    <w:p w14:paraId="59D6FEF0" w14:textId="77777777" w:rsidR="00C53238" w:rsidRPr="00C53238" w:rsidRDefault="00C53238" w:rsidP="00C53238">
      <w:pPr>
        <w:numPr>
          <w:ilvl w:val="0"/>
          <w:numId w:val="5"/>
        </w:numPr>
      </w:pPr>
      <w:proofErr w:type="gramStart"/>
      <w:r w:rsidRPr="00C53238">
        <w:t>persoonsgegevens</w:t>
      </w:r>
      <w:proofErr w:type="gramEnd"/>
      <w:r w:rsidRPr="00C53238">
        <w:t xml:space="preserve"> structureel en zonder onderscheid worden vastgelegd;</w:t>
      </w:r>
    </w:p>
    <w:p w14:paraId="27FF1DD9" w14:textId="77777777" w:rsidR="00C53238" w:rsidRPr="00C53238" w:rsidRDefault="00C53238" w:rsidP="00C53238">
      <w:pPr>
        <w:numPr>
          <w:ilvl w:val="0"/>
          <w:numId w:val="5"/>
        </w:numPr>
      </w:pPr>
      <w:proofErr w:type="gramStart"/>
      <w:r w:rsidRPr="00C53238">
        <w:t>ook</w:t>
      </w:r>
      <w:proofErr w:type="gramEnd"/>
      <w:r w:rsidRPr="00C53238">
        <w:t xml:space="preserve"> gegevens van personen zonder overtreding worden verwerkt;</w:t>
      </w:r>
    </w:p>
    <w:p w14:paraId="0128CD73" w14:textId="77777777" w:rsidR="00C53238" w:rsidRPr="00C53238" w:rsidRDefault="00C53238" w:rsidP="00C53238">
      <w:pPr>
        <w:numPr>
          <w:ilvl w:val="0"/>
          <w:numId w:val="5"/>
        </w:numPr>
      </w:pPr>
      <w:proofErr w:type="gramStart"/>
      <w:r w:rsidRPr="00C53238">
        <w:t>de</w:t>
      </w:r>
      <w:proofErr w:type="gramEnd"/>
      <w:r w:rsidRPr="00C53238">
        <w:t xml:space="preserve"> noodzaak en proportionaliteit van deze vastlegging voor alle passerende voertuigen niet kenbaar zijn onderbouwd;</w:t>
      </w:r>
    </w:p>
    <w:p w14:paraId="155E706C" w14:textId="77777777" w:rsidR="00C53238" w:rsidRPr="00C53238" w:rsidRDefault="00C53238" w:rsidP="00C53238">
      <w:pPr>
        <w:numPr>
          <w:ilvl w:val="0"/>
          <w:numId w:val="5"/>
        </w:numPr>
      </w:pPr>
      <w:proofErr w:type="gramStart"/>
      <w:r w:rsidRPr="00C53238">
        <w:t>de</w:t>
      </w:r>
      <w:proofErr w:type="gramEnd"/>
      <w:r w:rsidRPr="00C53238">
        <w:t xml:space="preserve"> verwerking wordt gebaseerd op een </w:t>
      </w:r>
      <w:r w:rsidRPr="00C53238">
        <w:rPr>
          <w:b/>
          <w:bCs/>
        </w:rPr>
        <w:t>onjuist wettelijk kader</w:t>
      </w:r>
      <w:r w:rsidRPr="00C53238">
        <w:t xml:space="preserve"> (</w:t>
      </w:r>
      <w:proofErr w:type="spellStart"/>
      <w:r w:rsidRPr="00C53238">
        <w:t>Wpg</w:t>
      </w:r>
      <w:proofErr w:type="spellEnd"/>
      <w:r w:rsidRPr="00C53238">
        <w:t xml:space="preserve"> in plaats van AVG).</w:t>
      </w:r>
    </w:p>
    <w:p w14:paraId="630BA930" w14:textId="77777777" w:rsidR="00C53238" w:rsidRPr="00C53238" w:rsidRDefault="00C53238" w:rsidP="00C53238">
      <w:r w:rsidRPr="00C53238">
        <w:t xml:space="preserve">Daarmee bestaat een reëel risico dat sprake is van </w:t>
      </w:r>
      <w:r w:rsidRPr="00C53238">
        <w:rPr>
          <w:b/>
          <w:bCs/>
        </w:rPr>
        <w:t>onrechtmatige gegevensverwerking</w:t>
      </w:r>
      <w:r w:rsidRPr="00C53238">
        <w:t>.</w:t>
      </w:r>
    </w:p>
    <w:p w14:paraId="5166867E" w14:textId="77777777" w:rsidR="00C53238" w:rsidRPr="00C53238" w:rsidRDefault="00C53238" w:rsidP="00C53238">
      <w:r w:rsidRPr="00C53238">
        <w:pict w14:anchorId="226EDC02">
          <v:rect id="_x0000_i1071" style="width:0;height:1.5pt" o:hralign="center" o:hrstd="t" o:hr="t" fillcolor="#a0a0a0" stroked="f"/>
        </w:pict>
      </w:r>
    </w:p>
    <w:p w14:paraId="65426F15" w14:textId="77777777" w:rsidR="00C53238" w:rsidRPr="00C53238" w:rsidRDefault="00C53238" w:rsidP="00C53238">
      <w:pPr>
        <w:rPr>
          <w:b/>
          <w:bCs/>
        </w:rPr>
      </w:pPr>
      <w:r w:rsidRPr="00C53238">
        <w:rPr>
          <w:b/>
          <w:bCs/>
        </w:rPr>
        <w:t>5. Verzoek op grond van de AVG</w:t>
      </w:r>
    </w:p>
    <w:p w14:paraId="40AC5444" w14:textId="77777777" w:rsidR="00C53238" w:rsidRPr="00C53238" w:rsidRDefault="00C53238" w:rsidP="00C53238">
      <w:r w:rsidRPr="00C53238">
        <w:t>Op grond van de artikelen 12, 15 en 21 AVG verzoek ik u:</w:t>
      </w:r>
    </w:p>
    <w:p w14:paraId="2E29942A" w14:textId="77777777" w:rsidR="00C53238" w:rsidRPr="00C53238" w:rsidRDefault="00C53238" w:rsidP="00C53238">
      <w:pPr>
        <w:numPr>
          <w:ilvl w:val="0"/>
          <w:numId w:val="6"/>
        </w:numPr>
      </w:pPr>
      <w:proofErr w:type="gramStart"/>
      <w:r w:rsidRPr="00C53238">
        <w:t>te</w:t>
      </w:r>
      <w:proofErr w:type="gramEnd"/>
      <w:r w:rsidRPr="00C53238">
        <w:t xml:space="preserve"> bevestigen of en welke persoonsgegevens van mij zijn vastgelegd;</w:t>
      </w:r>
    </w:p>
    <w:p w14:paraId="0C25D279" w14:textId="77777777" w:rsidR="00C53238" w:rsidRPr="00C53238" w:rsidRDefault="00C53238" w:rsidP="00C53238">
      <w:pPr>
        <w:numPr>
          <w:ilvl w:val="0"/>
          <w:numId w:val="6"/>
        </w:numPr>
      </w:pPr>
      <w:proofErr w:type="gramStart"/>
      <w:r w:rsidRPr="00C53238">
        <w:t>aan</w:t>
      </w:r>
      <w:proofErr w:type="gramEnd"/>
      <w:r w:rsidRPr="00C53238">
        <w:t xml:space="preserve"> te geven op welke wettelijke grondslag deze vastlegging berust;</w:t>
      </w:r>
    </w:p>
    <w:p w14:paraId="22081CD0" w14:textId="77777777" w:rsidR="00C53238" w:rsidRPr="00C53238" w:rsidRDefault="00C53238" w:rsidP="00C53238">
      <w:pPr>
        <w:numPr>
          <w:ilvl w:val="0"/>
          <w:numId w:val="6"/>
        </w:numPr>
      </w:pPr>
      <w:proofErr w:type="gramStart"/>
      <w:r w:rsidRPr="00C53238">
        <w:t>te</w:t>
      </w:r>
      <w:proofErr w:type="gramEnd"/>
      <w:r w:rsidRPr="00C53238">
        <w:t xml:space="preserve"> verduidelijken welk wettelijk kader u toepast (AVG of </w:t>
      </w:r>
      <w:proofErr w:type="spellStart"/>
      <w:r w:rsidRPr="00C53238">
        <w:t>Wpg</w:t>
      </w:r>
      <w:proofErr w:type="spellEnd"/>
      <w:r w:rsidRPr="00C53238">
        <w:t>);</w:t>
      </w:r>
    </w:p>
    <w:p w14:paraId="2C461B86" w14:textId="77777777" w:rsidR="00C53238" w:rsidRPr="00C53238" w:rsidRDefault="00C53238" w:rsidP="00C53238">
      <w:pPr>
        <w:numPr>
          <w:ilvl w:val="0"/>
          <w:numId w:val="6"/>
        </w:numPr>
      </w:pPr>
      <w:proofErr w:type="gramStart"/>
      <w:r w:rsidRPr="00C53238">
        <w:t>aan</w:t>
      </w:r>
      <w:proofErr w:type="gramEnd"/>
      <w:r w:rsidRPr="00C53238">
        <w:t xml:space="preserve"> te geven wie formeel als verwerkingsverantwoordelijke optreedt;</w:t>
      </w:r>
    </w:p>
    <w:p w14:paraId="189AB3DB" w14:textId="77777777" w:rsidR="00C53238" w:rsidRPr="00C53238" w:rsidRDefault="00C53238" w:rsidP="00C53238">
      <w:pPr>
        <w:numPr>
          <w:ilvl w:val="0"/>
          <w:numId w:val="6"/>
        </w:numPr>
      </w:pPr>
      <w:proofErr w:type="gramStart"/>
      <w:r w:rsidRPr="00C53238">
        <w:lastRenderedPageBreak/>
        <w:t>toe</w:t>
      </w:r>
      <w:proofErr w:type="gramEnd"/>
      <w:r w:rsidRPr="00C53238">
        <w:t xml:space="preserve"> te lichten welke bewaartermijnen worden gehanteerd;</w:t>
      </w:r>
    </w:p>
    <w:p w14:paraId="01F299AD" w14:textId="77777777" w:rsidR="00C53238" w:rsidRPr="00C53238" w:rsidRDefault="00C53238" w:rsidP="00C53238">
      <w:pPr>
        <w:numPr>
          <w:ilvl w:val="0"/>
          <w:numId w:val="6"/>
        </w:numPr>
      </w:pPr>
      <w:proofErr w:type="gramStart"/>
      <w:r w:rsidRPr="00C53238">
        <w:t>te</w:t>
      </w:r>
      <w:proofErr w:type="gramEnd"/>
      <w:r w:rsidRPr="00C53238">
        <w:t xml:space="preserve"> beoordelen of beperking of verwijdering van mijn persoonsgegevens aan de orde is.</w:t>
      </w:r>
    </w:p>
    <w:p w14:paraId="52FE2F67" w14:textId="77777777" w:rsidR="00C53238" w:rsidRPr="00C53238" w:rsidRDefault="00C53238" w:rsidP="00C53238">
      <w:r w:rsidRPr="00C53238">
        <w:pict w14:anchorId="11FB0635">
          <v:rect id="_x0000_i1072" style="width:0;height:1.5pt" o:hralign="center" o:hrstd="t" o:hr="t" fillcolor="#a0a0a0" stroked="f"/>
        </w:pict>
      </w:r>
    </w:p>
    <w:p w14:paraId="7C6D6D0A" w14:textId="77777777" w:rsidR="00C53238" w:rsidRPr="00C53238" w:rsidRDefault="00C53238" w:rsidP="00C53238">
      <w:pPr>
        <w:rPr>
          <w:b/>
          <w:bCs/>
        </w:rPr>
      </w:pPr>
      <w:r w:rsidRPr="00C53238">
        <w:rPr>
          <w:b/>
          <w:bCs/>
        </w:rPr>
        <w:t>6. DPIA</w:t>
      </w:r>
    </w:p>
    <w:p w14:paraId="0CFD1BB0" w14:textId="77777777" w:rsidR="00C53238" w:rsidRPr="00C53238" w:rsidRDefault="00C53238" w:rsidP="00C53238">
      <w:r w:rsidRPr="00C53238">
        <w:t xml:space="preserve">Voor zover voor deze verwerking een </w:t>
      </w:r>
      <w:r w:rsidRPr="00C53238">
        <w:rPr>
          <w:b/>
          <w:bCs/>
        </w:rPr>
        <w:t xml:space="preserve">Data </w:t>
      </w:r>
      <w:proofErr w:type="spellStart"/>
      <w:r w:rsidRPr="00C53238">
        <w:rPr>
          <w:b/>
          <w:bCs/>
        </w:rPr>
        <w:t>Protection</w:t>
      </w:r>
      <w:proofErr w:type="spellEnd"/>
      <w:r w:rsidRPr="00C53238">
        <w:rPr>
          <w:b/>
          <w:bCs/>
        </w:rPr>
        <w:t xml:space="preserve"> Impact Assessment (DPIA)</w:t>
      </w:r>
      <w:r w:rsidRPr="00C53238">
        <w:t xml:space="preserve"> is uitgevoerd, verzoek ik u tevens aan te geven:</w:t>
      </w:r>
    </w:p>
    <w:p w14:paraId="651BD693" w14:textId="77777777" w:rsidR="00C53238" w:rsidRPr="00C53238" w:rsidRDefault="00C53238" w:rsidP="00C53238">
      <w:pPr>
        <w:numPr>
          <w:ilvl w:val="0"/>
          <w:numId w:val="7"/>
        </w:numPr>
      </w:pPr>
      <w:proofErr w:type="gramStart"/>
      <w:r w:rsidRPr="00C53238">
        <w:t>of</w:t>
      </w:r>
      <w:proofErr w:type="gramEnd"/>
      <w:r w:rsidRPr="00C53238">
        <w:t xml:space="preserve"> deze DPIA is gebaseerd op de </w:t>
      </w:r>
      <w:r w:rsidRPr="00C53238">
        <w:rPr>
          <w:b/>
          <w:bCs/>
        </w:rPr>
        <w:t>AVG</w:t>
      </w:r>
      <w:r w:rsidRPr="00C53238">
        <w:t>;</w:t>
      </w:r>
    </w:p>
    <w:p w14:paraId="7803A29C" w14:textId="77777777" w:rsidR="00C53238" w:rsidRPr="00C53238" w:rsidRDefault="00C53238" w:rsidP="00C53238">
      <w:pPr>
        <w:numPr>
          <w:ilvl w:val="0"/>
          <w:numId w:val="7"/>
        </w:numPr>
      </w:pPr>
      <w:proofErr w:type="gramStart"/>
      <w:r w:rsidRPr="00C53238">
        <w:t>en</w:t>
      </w:r>
      <w:proofErr w:type="gramEnd"/>
      <w:r w:rsidRPr="00C53238">
        <w:t xml:space="preserve"> hoe daarin de noodzaak, proportionaliteit en alternatieven voor deze vorm van cameratoezicht zijn beoordeeld.</w:t>
      </w:r>
    </w:p>
    <w:p w14:paraId="3E823960" w14:textId="77777777" w:rsidR="00C53238" w:rsidRPr="00C53238" w:rsidRDefault="00C53238" w:rsidP="00C53238">
      <w:r w:rsidRPr="00C53238">
        <w:pict w14:anchorId="6629CBAF">
          <v:rect id="_x0000_i1073" style="width:0;height:1.5pt" o:hralign="center" o:hrstd="t" o:hr="t" fillcolor="#a0a0a0" stroked="f"/>
        </w:pict>
      </w:r>
    </w:p>
    <w:p w14:paraId="24DFF7B6" w14:textId="77777777" w:rsidR="00C53238" w:rsidRPr="00C53238" w:rsidRDefault="00C53238" w:rsidP="00C53238">
      <w:r w:rsidRPr="00C53238">
        <w:t>Ik ontvang graag een gemotiveerde reactie binnen de daarvoor geldende wettelijke termijn.</w:t>
      </w:r>
    </w:p>
    <w:p w14:paraId="3F2EC0CE" w14:textId="77777777" w:rsidR="00C53238" w:rsidRPr="00C53238" w:rsidRDefault="00C53238" w:rsidP="00C53238">
      <w:r w:rsidRPr="00C53238">
        <w:t>Hoogachtend,</w:t>
      </w:r>
    </w:p>
    <w:p w14:paraId="7FA787CF" w14:textId="77777777" w:rsidR="00C53238" w:rsidRPr="00C53238" w:rsidRDefault="00C53238" w:rsidP="00C53238">
      <w:r w:rsidRPr="00C53238">
        <w:t>[Naam]</w:t>
      </w:r>
      <w:r w:rsidRPr="00C53238">
        <w:br/>
        <w:t>[Adres]</w:t>
      </w:r>
      <w:r w:rsidRPr="00C53238">
        <w:br/>
        <w:t>[Postcode en woonplaats]</w:t>
      </w:r>
      <w:r w:rsidRPr="00C53238">
        <w:br/>
        <w:t>[Datum]</w:t>
      </w:r>
    </w:p>
    <w:p w14:paraId="62CB6870" w14:textId="77777777" w:rsidR="00C53238" w:rsidRDefault="00C53238" w:rsidP="00B60783"/>
    <w:sectPr w:rsidR="00C532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F269F"/>
    <w:multiLevelType w:val="multilevel"/>
    <w:tmpl w:val="A09879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DA3E3B"/>
    <w:multiLevelType w:val="multilevel"/>
    <w:tmpl w:val="258AA5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927548"/>
    <w:multiLevelType w:val="multilevel"/>
    <w:tmpl w:val="3F1EDD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4F4193E"/>
    <w:multiLevelType w:val="multilevel"/>
    <w:tmpl w:val="3CF4DC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1421695"/>
    <w:multiLevelType w:val="multilevel"/>
    <w:tmpl w:val="27A41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8E80009"/>
    <w:multiLevelType w:val="multilevel"/>
    <w:tmpl w:val="195C2E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1FD025A"/>
    <w:multiLevelType w:val="multilevel"/>
    <w:tmpl w:val="D5D84F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46816201">
    <w:abstractNumId w:val="6"/>
  </w:num>
  <w:num w:numId="2" w16cid:durableId="574440936">
    <w:abstractNumId w:val="3"/>
  </w:num>
  <w:num w:numId="3" w16cid:durableId="840898155">
    <w:abstractNumId w:val="2"/>
  </w:num>
  <w:num w:numId="4" w16cid:durableId="823352379">
    <w:abstractNumId w:val="4"/>
  </w:num>
  <w:num w:numId="5" w16cid:durableId="1557205693">
    <w:abstractNumId w:val="0"/>
  </w:num>
  <w:num w:numId="6" w16cid:durableId="11996629">
    <w:abstractNumId w:val="1"/>
  </w:num>
  <w:num w:numId="7" w16cid:durableId="188182049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0783"/>
    <w:rsid w:val="00B11102"/>
    <w:rsid w:val="00B60783"/>
    <w:rsid w:val="00C53238"/>
    <w:rsid w:val="00F56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230A28"/>
  <w15:chartTrackingRefBased/>
  <w15:docId w15:val="{211BD665-906A-4D2D-A05B-F37232D01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B6078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B607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B6078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B6078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B6078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B6078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B6078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B6078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B6078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B6078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B6078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B6078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B60783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B60783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B60783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B60783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B60783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B60783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B6078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B607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B6078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B6078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B607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B60783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B60783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B60783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B6078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B60783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B6078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627</Words>
  <Characters>3453</Characters>
  <Application>Microsoft Office Word</Application>
  <DocSecurity>0</DocSecurity>
  <Lines>28</Lines>
  <Paragraphs>8</Paragraphs>
  <ScaleCrop>false</ScaleCrop>
  <Company/>
  <LinksUpToDate>false</LinksUpToDate>
  <CharactersWithSpaces>4072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Slingenberg</dc:creator>
  <cp:keywords/>
  <dc:description/>
  <cp:lastModifiedBy>Martin Slingenberg</cp:lastModifiedBy>
  <cp:revision>2</cp:revision>
  <dcterms:created xsi:type="dcterms:W3CDTF">2026-01-05T08:32:00Z</dcterms:created>
  <dcterms:modified xsi:type="dcterms:W3CDTF">2026-01-05T09:20:00Z</dcterms:modified>
</cp:coreProperties>
</file>